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8D6CFA" w:rsidTr="00924782">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AKTS</w:t>
            </w:r>
          </w:p>
        </w:tc>
      </w:tr>
      <w:tr w:rsidR="007B154B" w:rsidRPr="008D6CFA" w:rsidTr="00924782">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8D6CFA" w:rsidRDefault="009B6C3A" w:rsidP="00924782">
            <w:pPr>
              <w:spacing w:after="0" w:line="240" w:lineRule="auto"/>
              <w:rPr>
                <w:rFonts w:ascii="Times New Roman" w:hAnsi="Times New Roman" w:cs="Times New Roman"/>
                <w:b/>
                <w:sz w:val="20"/>
                <w:szCs w:val="20"/>
              </w:rPr>
            </w:pPr>
            <w:r w:rsidRPr="008D6CFA">
              <w:rPr>
                <w:rFonts w:ascii="Times New Roman" w:hAnsi="Times New Roman" w:cs="Times New Roman"/>
                <w:bCs/>
                <w:sz w:val="20"/>
                <w:szCs w:val="20"/>
              </w:rPr>
              <w:t xml:space="preserve">Türk Dış Politikası </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F0DFC" w:rsidP="00924782">
            <w:pPr>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r w:rsidR="00D00B3F">
              <w:rPr>
                <w:rFonts w:ascii="Times New Roman" w:hAnsi="Times New Roman" w:cs="Times New Roman"/>
                <w:sz w:val="20"/>
                <w:szCs w:val="20"/>
              </w:rPr>
              <w:t>11</w:t>
            </w:r>
            <w:bookmarkStart w:id="0" w:name="_GoBack"/>
            <w:bookmarkEnd w:id="0"/>
            <w:r w:rsidR="00991956">
              <w:rPr>
                <w:rFonts w:ascii="Times New Roman" w:hAnsi="Times New Roman" w:cs="Times New Roman"/>
                <w:sz w:val="20"/>
                <w:szCs w:val="20"/>
              </w:rPr>
              <w:t>7</w:t>
            </w:r>
            <w:r w:rsidR="009B6C3A" w:rsidRPr="008D6CFA">
              <w:rPr>
                <w:rFonts w:ascii="Times New Roman" w:hAnsi="Times New Roman" w:cs="Times New Roman"/>
                <w:sz w:val="20"/>
                <w:szCs w:val="20"/>
              </w:rPr>
              <w:t>18</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991956" w:rsidP="0092478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8D6CFA" w:rsidRDefault="008D6CFA" w:rsidP="0092478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7B154B" w:rsidRPr="008D6CFA"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 xml:space="preserve">Ön </w:t>
            </w:r>
            <w:r w:rsidR="00924782">
              <w:rPr>
                <w:rFonts w:ascii="Times New Roman" w:hAnsi="Times New Roman" w:cs="Times New Roman"/>
                <w:b/>
                <w:sz w:val="20"/>
                <w:szCs w:val="20"/>
              </w:rPr>
              <w:t>K</w:t>
            </w:r>
            <w:r w:rsidRPr="008D6CFA">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Türkçe</w:t>
            </w: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1D398E"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Seçmeli</w:t>
            </w:r>
          </w:p>
        </w:tc>
      </w:tr>
      <w:tr w:rsidR="007B154B" w:rsidRPr="008D6CFA"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sz w:val="20"/>
                <w:szCs w:val="20"/>
              </w:rPr>
            </w:pPr>
          </w:p>
        </w:tc>
      </w:tr>
      <w:tr w:rsidR="007B154B" w:rsidRPr="008D6CFA" w:rsidTr="000905BB">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sz w:val="20"/>
                <w:szCs w:val="20"/>
              </w:rPr>
            </w:pP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sz w:val="20"/>
                <w:szCs w:val="20"/>
              </w:rPr>
            </w:pP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805D5B" w:rsidP="00805D5B">
            <w:pPr>
              <w:spacing w:after="0" w:line="240" w:lineRule="auto"/>
              <w:jc w:val="both"/>
              <w:rPr>
                <w:rFonts w:ascii="Times New Roman" w:hAnsi="Times New Roman" w:cs="Times New Roman"/>
                <w:color w:val="000000"/>
                <w:sz w:val="20"/>
                <w:szCs w:val="20"/>
              </w:rPr>
            </w:pPr>
            <w:r w:rsidRPr="008D6CFA">
              <w:rPr>
                <w:rFonts w:ascii="Times New Roman" w:hAnsi="Times New Roman" w:cs="Times New Roman"/>
                <w:sz w:val="20"/>
                <w:szCs w:val="20"/>
              </w:rPr>
              <w:t>Bu dersin amacı Türk dış politikasının tarihsel gelişimi, yaşanan kriz, savaş ve antlaşmalar ile Kıbrıs, Ermeni soykırım iddiaları, AB-Türkiye ilişki, Ege kıta sahanlığı sorunu vb. diplomatik sorunlar karşısında bilgi birikimi edinmesini sağlamaktır.</w:t>
            </w: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E84F3D">
            <w:pPr>
              <w:spacing w:after="0" w:line="240" w:lineRule="auto"/>
              <w:ind w:right="-108"/>
              <w:rPr>
                <w:rFonts w:ascii="Times New Roman" w:hAnsi="Times New Roman" w:cs="Times New Roman"/>
                <w:b/>
                <w:sz w:val="20"/>
                <w:szCs w:val="20"/>
              </w:rPr>
            </w:pPr>
            <w:r w:rsidRPr="008D6CFA">
              <w:rPr>
                <w:rFonts w:ascii="Times New Roman" w:hAnsi="Times New Roman" w:cs="Times New Roman"/>
                <w:b/>
                <w:sz w:val="20"/>
                <w:szCs w:val="20"/>
              </w:rPr>
              <w:t xml:space="preserve">Dersin Öğrenme </w:t>
            </w:r>
            <w:r w:rsidR="00E84F3D">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E84F3D" w:rsidRDefault="00E84F3D" w:rsidP="00E84F3D">
            <w:pPr>
              <w:pStyle w:val="ListeParagraf"/>
              <w:rPr>
                <w:b/>
                <w:sz w:val="20"/>
                <w:szCs w:val="20"/>
              </w:rPr>
            </w:pPr>
            <w:r>
              <w:rPr>
                <w:b/>
                <w:sz w:val="20"/>
                <w:szCs w:val="20"/>
              </w:rPr>
              <w:t>Bu dersin sonunda öğrenci;</w:t>
            </w:r>
          </w:p>
          <w:p w:rsidR="007B154B" w:rsidRPr="008D6CFA" w:rsidRDefault="00E84F3D" w:rsidP="00250F30">
            <w:pPr>
              <w:pStyle w:val="ListeParagraf"/>
              <w:numPr>
                <w:ilvl w:val="0"/>
                <w:numId w:val="1"/>
              </w:numPr>
              <w:rPr>
                <w:sz w:val="20"/>
                <w:szCs w:val="20"/>
              </w:rPr>
            </w:pPr>
            <w:r>
              <w:rPr>
                <w:sz w:val="20"/>
                <w:szCs w:val="20"/>
              </w:rPr>
              <w:t>T</w:t>
            </w:r>
            <w:r w:rsidR="00805D5B" w:rsidRPr="008D6CFA">
              <w:rPr>
                <w:sz w:val="20"/>
                <w:szCs w:val="20"/>
              </w:rPr>
              <w:t xml:space="preserve">ürk dış politikasının </w:t>
            </w:r>
            <w:r w:rsidR="007B154B" w:rsidRPr="008D6CFA">
              <w:rPr>
                <w:sz w:val="20"/>
                <w:szCs w:val="20"/>
              </w:rPr>
              <w:t xml:space="preserve">gelişimi ve </w:t>
            </w:r>
            <w:r w:rsidR="00805D5B" w:rsidRPr="008D6CFA">
              <w:rPr>
                <w:sz w:val="20"/>
                <w:szCs w:val="20"/>
              </w:rPr>
              <w:t xml:space="preserve">diplomatik geleneği hakkında bilgi sahibi olur. </w:t>
            </w:r>
          </w:p>
          <w:p w:rsidR="007B154B" w:rsidRPr="008D6CFA" w:rsidRDefault="00805D5B" w:rsidP="00250F30">
            <w:pPr>
              <w:pStyle w:val="ListeParagraf"/>
              <w:numPr>
                <w:ilvl w:val="0"/>
                <w:numId w:val="1"/>
              </w:numPr>
              <w:rPr>
                <w:color w:val="000000"/>
                <w:sz w:val="20"/>
                <w:szCs w:val="20"/>
              </w:rPr>
            </w:pPr>
            <w:r w:rsidRPr="008D6CFA">
              <w:rPr>
                <w:sz w:val="20"/>
                <w:szCs w:val="20"/>
              </w:rPr>
              <w:t xml:space="preserve">Türk dış politikasının gelişimi ve tarihsel arka planını </w:t>
            </w:r>
            <w:r w:rsidR="007B154B" w:rsidRPr="008D6CFA">
              <w:rPr>
                <w:sz w:val="20"/>
                <w:szCs w:val="20"/>
              </w:rPr>
              <w:t>kavrar.</w:t>
            </w:r>
          </w:p>
          <w:p w:rsidR="007B154B" w:rsidRPr="008D6CFA" w:rsidRDefault="00805D5B" w:rsidP="00250F30">
            <w:pPr>
              <w:pStyle w:val="ListeParagraf"/>
              <w:numPr>
                <w:ilvl w:val="0"/>
                <w:numId w:val="1"/>
              </w:numPr>
              <w:rPr>
                <w:color w:val="000000"/>
                <w:sz w:val="20"/>
                <w:szCs w:val="20"/>
              </w:rPr>
            </w:pPr>
            <w:r w:rsidRPr="008D6CFA">
              <w:rPr>
                <w:sz w:val="20"/>
                <w:szCs w:val="20"/>
              </w:rPr>
              <w:t xml:space="preserve">Türk toplumunun milli meseleleri hakkında bilgi ve duyarlılık geliştirir. </w:t>
            </w:r>
          </w:p>
          <w:p w:rsidR="007B154B" w:rsidRPr="008D6CFA" w:rsidRDefault="00805D5B" w:rsidP="00250F30">
            <w:pPr>
              <w:pStyle w:val="ListeParagraf"/>
              <w:numPr>
                <w:ilvl w:val="0"/>
                <w:numId w:val="1"/>
              </w:numPr>
              <w:rPr>
                <w:color w:val="000000"/>
                <w:sz w:val="20"/>
                <w:szCs w:val="20"/>
              </w:rPr>
            </w:pPr>
            <w:r w:rsidRPr="008D6CFA">
              <w:rPr>
                <w:sz w:val="20"/>
                <w:szCs w:val="20"/>
              </w:rPr>
              <w:t xml:space="preserve">Ülkenin dış politikası ile siyasal, ekonomik ve sosyal gelişimi arasındaki ilişkiyi kavrar. </w:t>
            </w:r>
          </w:p>
          <w:p w:rsidR="007B154B" w:rsidRPr="008D6CFA" w:rsidRDefault="00F3601E" w:rsidP="00250F30">
            <w:pPr>
              <w:pStyle w:val="ListeParagraf"/>
              <w:numPr>
                <w:ilvl w:val="0"/>
                <w:numId w:val="1"/>
              </w:numPr>
              <w:rPr>
                <w:color w:val="000000"/>
                <w:sz w:val="20"/>
                <w:szCs w:val="20"/>
              </w:rPr>
            </w:pPr>
            <w:r w:rsidRPr="008D6CFA">
              <w:rPr>
                <w:sz w:val="20"/>
                <w:szCs w:val="20"/>
              </w:rPr>
              <w:t xml:space="preserve">Yeni </w:t>
            </w:r>
            <w:r w:rsidR="00805D5B" w:rsidRPr="008D6CFA">
              <w:rPr>
                <w:sz w:val="20"/>
                <w:szCs w:val="20"/>
              </w:rPr>
              <w:t xml:space="preserve">dünya düzeninde Türkiye’nin yerini ve önemini kavrar. </w:t>
            </w:r>
          </w:p>
          <w:p w:rsidR="007B154B" w:rsidRPr="008D6CFA" w:rsidRDefault="00F3601E" w:rsidP="001D398E">
            <w:pPr>
              <w:pStyle w:val="ListeParagraf"/>
              <w:numPr>
                <w:ilvl w:val="0"/>
                <w:numId w:val="1"/>
              </w:numPr>
              <w:rPr>
                <w:color w:val="000000"/>
                <w:sz w:val="20"/>
                <w:szCs w:val="20"/>
              </w:rPr>
            </w:pPr>
            <w:r w:rsidRPr="008D6CFA">
              <w:rPr>
                <w:sz w:val="20"/>
                <w:szCs w:val="20"/>
              </w:rPr>
              <w:t xml:space="preserve">Türkiye’nin uluslararası ilişkileri, uluslararası hukukun aktörleri ile küresel ve bölgesel konulardaki </w:t>
            </w:r>
            <w:r w:rsidR="001D481D" w:rsidRPr="008D6CFA">
              <w:rPr>
                <w:sz w:val="20"/>
                <w:szCs w:val="20"/>
              </w:rPr>
              <w:t xml:space="preserve">komşu ülkelerle olan tarihsel </w:t>
            </w:r>
            <w:r w:rsidRPr="008D6CFA">
              <w:rPr>
                <w:sz w:val="20"/>
                <w:szCs w:val="20"/>
              </w:rPr>
              <w:t xml:space="preserve">deneyim ve birikimini öğrenir. </w:t>
            </w:r>
          </w:p>
        </w:tc>
      </w:tr>
      <w:tr w:rsidR="00E84F3D"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E84F3D" w:rsidRPr="008D6CFA" w:rsidRDefault="00E84F3D" w:rsidP="007C6092">
            <w:pPr>
              <w:spacing w:after="0" w:line="240" w:lineRule="auto"/>
              <w:rPr>
                <w:rFonts w:ascii="Times New Roman" w:hAnsi="Times New Roman" w:cs="Times New Roman"/>
                <w:sz w:val="20"/>
                <w:szCs w:val="20"/>
              </w:rPr>
            </w:pPr>
            <w:r w:rsidRPr="008D6CFA">
              <w:rPr>
                <w:rFonts w:ascii="Times New Roman" w:hAnsi="Times New Roman" w:cs="Times New Roman"/>
                <w:b/>
                <w:sz w:val="20"/>
                <w:szCs w:val="20"/>
              </w:rPr>
              <w:t>Dersin İçeriği</w:t>
            </w:r>
          </w:p>
          <w:p w:rsidR="00E84F3D" w:rsidRPr="008D6CFA" w:rsidRDefault="00E84F3D" w:rsidP="007C6092">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E84F3D" w:rsidRPr="008D6CFA" w:rsidRDefault="00E84F3D" w:rsidP="007C6092">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Bu derste Türk dış politikasının tarihsel gelişimi, Osmanlı Devleti ile Türkiye Cumhuriyeti</w:t>
            </w:r>
            <w:r>
              <w:rPr>
                <w:rFonts w:ascii="Times New Roman" w:hAnsi="Times New Roman" w:cs="Times New Roman"/>
                <w:sz w:val="20"/>
                <w:szCs w:val="20"/>
              </w:rPr>
              <w:t>’</w:t>
            </w:r>
            <w:r w:rsidRPr="008D6CFA">
              <w:rPr>
                <w:rFonts w:ascii="Times New Roman" w:hAnsi="Times New Roman" w:cs="Times New Roman"/>
                <w:sz w:val="20"/>
                <w:szCs w:val="20"/>
              </w:rPr>
              <w:t xml:space="preserve">ne devreden diplomatik gelenek ve sorunlar, Türkiye’nin coğrafi konumu, stratejik konumu, ekonomik ve sosyal gelişimi, Kıbrıs Barış Hareketi, Ermeni soykırım iddiaları, AB ve Türkiye ilişkisinin tarihsel ve hukuksal gelişimi, Türkiye’nin uluslararası antlaşma ve ilişkileri ile komşu ülkeler ile ilişkileri ele alınmaktadır.  </w:t>
            </w:r>
          </w:p>
        </w:tc>
      </w:tr>
      <w:tr w:rsidR="00E84F3D" w:rsidRPr="008D6CFA" w:rsidTr="00924782">
        <w:trPr>
          <w:gridAfter w:val="1"/>
          <w:wAfter w:w="17" w:type="dxa"/>
          <w:trHeight w:val="198"/>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Konular</w:t>
            </w:r>
          </w:p>
        </w:tc>
      </w:tr>
      <w:tr w:rsidR="00E84F3D" w:rsidRPr="008D6CFA" w:rsidTr="00250F30">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Uluslararası Hukukun Tarihsel Gelişimi</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Uluslararası Hukuk ve Diplomasi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Dünya Savaşları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Osmanlı Devleti ve Dış Politika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Cumhuriyet Dönemi Türk Dış Politikası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Türkiye’nin Coğrafi ve Jeo-Stratejik Konumu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 xml:space="preserve">Ara </w:t>
            </w:r>
            <w:r w:rsidR="00991956">
              <w:rPr>
                <w:rFonts w:ascii="Times New Roman" w:hAnsi="Times New Roman" w:cs="Times New Roman"/>
                <w:b/>
                <w:sz w:val="20"/>
                <w:szCs w:val="20"/>
              </w:rPr>
              <w:t>S</w:t>
            </w:r>
            <w:r w:rsidRPr="008D6CFA">
              <w:rPr>
                <w:rFonts w:ascii="Times New Roman" w:hAnsi="Times New Roman" w:cs="Times New Roman"/>
                <w:b/>
                <w:sz w:val="20"/>
                <w:szCs w:val="20"/>
              </w:rPr>
              <w:t>ınav</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Türkiye’de Ekonomik ve Sosyal Gelişmenin Tarihi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Kıbrıs Sorunu</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Ermeni Soykırım İddiaları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AB ve Türkiye</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Avrasya ve Türkiye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31280C">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Türkiye, Komşu Ülkeler ve Ortadoğu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2000 Sonrası Değişen Türk Dış Politikası</w:t>
            </w:r>
          </w:p>
        </w:tc>
      </w:tr>
      <w:tr w:rsidR="00E84F3D" w:rsidRPr="008D6CF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bCs/>
                <w:sz w:val="20"/>
                <w:szCs w:val="20"/>
              </w:rPr>
              <w:t>Genel Yeterlilikler</w:t>
            </w:r>
          </w:p>
        </w:tc>
      </w:tr>
      <w:tr w:rsidR="00E84F3D" w:rsidRPr="008D6CFA"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991956">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Türk dış politikasının tarihsel gelişimi ile Türkiye’nin ekonomik, sosyal ve kültürel gelişimi arasında ilişki kurur ve ülkenin dış politikasındaki milli meselleri ve menfaatleri konusunda bir duyarlılık geliştirir.</w:t>
            </w:r>
          </w:p>
        </w:tc>
      </w:tr>
      <w:tr w:rsidR="00E84F3D" w:rsidRPr="008D6CF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Kaynaklar</w:t>
            </w:r>
          </w:p>
        </w:tc>
      </w:tr>
      <w:tr w:rsidR="00E84F3D" w:rsidRPr="008D6CFA"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 xml:space="preserve">Armaoğlu, F. (2010). </w:t>
            </w:r>
            <w:r w:rsidRPr="008D6CFA">
              <w:rPr>
                <w:rFonts w:ascii="Times New Roman" w:hAnsi="Times New Roman" w:cs="Times New Roman"/>
                <w:i/>
                <w:sz w:val="20"/>
                <w:szCs w:val="20"/>
              </w:rPr>
              <w:t>Türk Dış Politikası Tarihi</w:t>
            </w:r>
            <w:r w:rsidRPr="008D6CFA">
              <w:rPr>
                <w:rFonts w:ascii="Times New Roman" w:hAnsi="Times New Roman" w:cs="Times New Roman"/>
                <w:sz w:val="20"/>
                <w:szCs w:val="20"/>
              </w:rPr>
              <w:t xml:space="preserve">, İstanbul: Kronik Yayınları.  </w:t>
            </w:r>
          </w:p>
          <w:p w:rsidR="00E84F3D" w:rsidRPr="008D6CFA" w:rsidRDefault="00E84F3D" w:rsidP="00250F30">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 xml:space="preserve">Ateş, H. (2014). </w:t>
            </w:r>
            <w:r w:rsidRPr="008D6CFA">
              <w:rPr>
                <w:rFonts w:ascii="Times New Roman" w:hAnsi="Times New Roman" w:cs="Times New Roman"/>
                <w:i/>
                <w:sz w:val="20"/>
                <w:szCs w:val="20"/>
              </w:rPr>
              <w:t>Türk Dış Politikasına Giriş</w:t>
            </w:r>
            <w:r w:rsidRPr="008D6CFA">
              <w:rPr>
                <w:rFonts w:ascii="Times New Roman" w:hAnsi="Times New Roman" w:cs="Times New Roman"/>
                <w:sz w:val="20"/>
                <w:szCs w:val="20"/>
              </w:rPr>
              <w:t xml:space="preserve">, İstanbul: Dora Yayıncılık. </w:t>
            </w:r>
          </w:p>
          <w:p w:rsidR="00E84F3D" w:rsidRPr="008D6CFA" w:rsidRDefault="00E84F3D" w:rsidP="00250F30">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 xml:space="preserve">Karpat, K. (2016). </w:t>
            </w:r>
            <w:r w:rsidRPr="008D6CFA">
              <w:rPr>
                <w:rFonts w:ascii="Times New Roman" w:hAnsi="Times New Roman" w:cs="Times New Roman"/>
                <w:i/>
                <w:sz w:val="20"/>
                <w:szCs w:val="20"/>
              </w:rPr>
              <w:t>Türk Dış Politikası Tarihi</w:t>
            </w:r>
            <w:r w:rsidRPr="008D6CFA">
              <w:rPr>
                <w:rFonts w:ascii="Times New Roman" w:hAnsi="Times New Roman" w:cs="Times New Roman"/>
                <w:sz w:val="20"/>
                <w:szCs w:val="20"/>
              </w:rPr>
              <w:t xml:space="preserve">, İstanbul: Timaş Yayınları.  </w:t>
            </w:r>
          </w:p>
          <w:p w:rsidR="00E84F3D" w:rsidRPr="008D6CFA" w:rsidRDefault="00E84F3D" w:rsidP="00250F30">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 xml:space="preserve">Oran, B. (2004). </w:t>
            </w:r>
            <w:r w:rsidRPr="008D6CFA">
              <w:rPr>
                <w:rFonts w:ascii="Times New Roman" w:hAnsi="Times New Roman" w:cs="Times New Roman"/>
                <w:i/>
                <w:sz w:val="20"/>
                <w:szCs w:val="20"/>
              </w:rPr>
              <w:t>Türk Dış Politikası Cilt 1-2</w:t>
            </w:r>
            <w:r w:rsidRPr="008D6CFA">
              <w:rPr>
                <w:rFonts w:ascii="Times New Roman" w:hAnsi="Times New Roman" w:cs="Times New Roman"/>
                <w:sz w:val="20"/>
                <w:szCs w:val="20"/>
              </w:rPr>
              <w:t>, İstanbul: İletişim Yayınları.</w:t>
            </w:r>
          </w:p>
          <w:p w:rsidR="00E84F3D" w:rsidRPr="008D6CFA" w:rsidRDefault="00E84F3D" w:rsidP="00250F30">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 xml:space="preserve">Özdağ, Ü. (2016).  </w:t>
            </w:r>
            <w:r w:rsidRPr="008D6CFA">
              <w:rPr>
                <w:rFonts w:ascii="Times New Roman" w:hAnsi="Times New Roman" w:cs="Times New Roman"/>
                <w:i/>
                <w:sz w:val="20"/>
                <w:szCs w:val="20"/>
              </w:rPr>
              <w:t>Türk Dış Politikası</w:t>
            </w:r>
            <w:r w:rsidRPr="008D6CFA">
              <w:rPr>
                <w:rFonts w:ascii="Times New Roman" w:hAnsi="Times New Roman" w:cs="Times New Roman"/>
                <w:sz w:val="20"/>
                <w:szCs w:val="20"/>
              </w:rPr>
              <w:t>, İstanbul: Kripto Yayıncılık.</w:t>
            </w:r>
          </w:p>
        </w:tc>
      </w:tr>
      <w:tr w:rsidR="00E84F3D" w:rsidRPr="008D6CF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Değerlendirme Sistemi</w:t>
            </w:r>
          </w:p>
        </w:tc>
      </w:tr>
      <w:tr w:rsidR="00E84F3D" w:rsidRPr="008D6CFA"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b/>
                <w:bCs/>
                <w:sz w:val="20"/>
                <w:szCs w:val="20"/>
              </w:rPr>
            </w:pPr>
            <w:r w:rsidRPr="008D6CFA">
              <w:rPr>
                <w:rStyle w:val="Gl"/>
                <w:rFonts w:ascii="Times New Roman" w:hAnsi="Times New Roman" w:cs="Times New Roman"/>
                <w:sz w:val="20"/>
                <w:szCs w:val="20"/>
              </w:rPr>
              <w:t>Ara sınav: % 40          Final: % 60</w:t>
            </w:r>
          </w:p>
        </w:tc>
      </w:tr>
    </w:tbl>
    <w:p w:rsidR="00924782" w:rsidRDefault="00924782"/>
    <w:tbl>
      <w:tblPr>
        <w:tblStyle w:val="TabloKlavuzu"/>
        <w:tblW w:w="9238" w:type="dxa"/>
        <w:tblLayout w:type="fixed"/>
        <w:tblLook w:val="04A0" w:firstRow="1" w:lastRow="0" w:firstColumn="1" w:lastColumn="0" w:noHBand="0" w:noVBand="1"/>
      </w:tblPr>
      <w:tblGrid>
        <w:gridCol w:w="785"/>
        <w:gridCol w:w="563"/>
        <w:gridCol w:w="191"/>
        <w:gridCol w:w="373"/>
        <w:gridCol w:w="563"/>
        <w:gridCol w:w="564"/>
        <w:gridCol w:w="40"/>
        <w:gridCol w:w="523"/>
        <w:gridCol w:w="564"/>
        <w:gridCol w:w="453"/>
        <w:gridCol w:w="110"/>
        <w:gridCol w:w="564"/>
        <w:gridCol w:w="563"/>
        <w:gridCol w:w="302"/>
        <w:gridCol w:w="262"/>
        <w:gridCol w:w="563"/>
        <w:gridCol w:w="564"/>
        <w:gridCol w:w="151"/>
        <w:gridCol w:w="412"/>
        <w:gridCol w:w="564"/>
        <w:gridCol w:w="564"/>
      </w:tblGrid>
      <w:tr w:rsidR="008D6CFA" w:rsidRPr="00B6649A" w:rsidTr="00490933">
        <w:trPr>
          <w:trHeight w:val="323"/>
        </w:trPr>
        <w:tc>
          <w:tcPr>
            <w:tcW w:w="9238" w:type="dxa"/>
            <w:gridSpan w:val="21"/>
            <w:vAlign w:val="center"/>
          </w:tcPr>
          <w:p w:rsidR="008D6CFA" w:rsidRPr="00B6649A" w:rsidRDefault="008D6CFA" w:rsidP="00490933">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8D6CFA" w:rsidRPr="00B6649A" w:rsidRDefault="008D6CF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8D6CFA" w:rsidRPr="00B6649A" w:rsidTr="00924782">
        <w:trPr>
          <w:trHeight w:val="323"/>
        </w:trPr>
        <w:tc>
          <w:tcPr>
            <w:tcW w:w="785" w:type="dxa"/>
            <w:vAlign w:val="center"/>
          </w:tcPr>
          <w:p w:rsidR="008D6CFA" w:rsidRPr="00B6649A" w:rsidRDefault="008D6CFA" w:rsidP="00490933">
            <w:pPr>
              <w:ind w:left="-57" w:right="-57"/>
              <w:jc w:val="center"/>
              <w:rPr>
                <w:rFonts w:ascii="Times New Roman" w:hAnsi="Times New Roman" w:cs="Times New Roman"/>
                <w:b/>
                <w:sz w:val="20"/>
                <w:szCs w:val="20"/>
              </w:rPr>
            </w:pPr>
          </w:p>
        </w:tc>
        <w:tc>
          <w:tcPr>
            <w:tcW w:w="563"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4"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563"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3"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63"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3"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4"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563"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3"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8D6CFA" w:rsidRPr="00B6649A" w:rsidTr="00924782">
        <w:trPr>
          <w:trHeight w:val="310"/>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23"/>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23"/>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23"/>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10"/>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23"/>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490933">
        <w:trPr>
          <w:trHeight w:val="323"/>
        </w:trPr>
        <w:tc>
          <w:tcPr>
            <w:tcW w:w="9238" w:type="dxa"/>
            <w:gridSpan w:val="21"/>
            <w:vAlign w:val="center"/>
          </w:tcPr>
          <w:p w:rsidR="008D6CFA" w:rsidRPr="00B6649A" w:rsidRDefault="008D6CFA"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8D6CFA" w:rsidRPr="00B6649A" w:rsidTr="00924782">
        <w:trPr>
          <w:trHeight w:val="323"/>
        </w:trPr>
        <w:tc>
          <w:tcPr>
            <w:tcW w:w="1539" w:type="dxa"/>
            <w:gridSpan w:val="3"/>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0" w:type="dxa"/>
            <w:gridSpan w:val="4"/>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0" w:type="dxa"/>
            <w:gridSpan w:val="3"/>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39" w:type="dxa"/>
            <w:gridSpan w:val="4"/>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0" w:type="dxa"/>
            <w:gridSpan w:val="4"/>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0" w:type="dxa"/>
            <w:gridSpan w:val="3"/>
            <w:vAlign w:val="center"/>
          </w:tcPr>
          <w:p w:rsidR="008D6CFA" w:rsidRPr="00B6649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8D6CFA" w:rsidRPr="007D4BFA" w:rsidRDefault="008D6CFA" w:rsidP="008D6CFA">
      <w:pPr>
        <w:rPr>
          <w:rFonts w:ascii="Times New Roman" w:hAnsi="Times New Roman" w:cs="Times New Roman"/>
          <w:sz w:val="20"/>
          <w:szCs w:val="20"/>
        </w:rPr>
      </w:pPr>
    </w:p>
    <w:p w:rsidR="008D6CFA" w:rsidRPr="007D4BFA" w:rsidRDefault="008D6CFA" w:rsidP="008D6CFA">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80" w:type="dxa"/>
        <w:tblLayout w:type="fixed"/>
        <w:tblLook w:val="04A0" w:firstRow="1" w:lastRow="0" w:firstColumn="1" w:lastColumn="0" w:noHBand="0" w:noVBand="1"/>
      </w:tblPr>
      <w:tblGrid>
        <w:gridCol w:w="2140"/>
        <w:gridCol w:w="476"/>
        <w:gridCol w:w="476"/>
        <w:gridCol w:w="476"/>
        <w:gridCol w:w="476"/>
        <w:gridCol w:w="476"/>
        <w:gridCol w:w="476"/>
        <w:gridCol w:w="476"/>
        <w:gridCol w:w="476"/>
        <w:gridCol w:w="476"/>
        <w:gridCol w:w="476"/>
        <w:gridCol w:w="476"/>
        <w:gridCol w:w="476"/>
        <w:gridCol w:w="476"/>
        <w:gridCol w:w="476"/>
        <w:gridCol w:w="476"/>
      </w:tblGrid>
      <w:tr w:rsidR="008D6CFA" w:rsidRPr="00B6649A" w:rsidTr="00924782">
        <w:trPr>
          <w:trHeight w:val="435"/>
        </w:trPr>
        <w:tc>
          <w:tcPr>
            <w:tcW w:w="2140" w:type="dxa"/>
            <w:vAlign w:val="center"/>
          </w:tcPr>
          <w:p w:rsidR="008D6CFA" w:rsidRPr="00B6649A" w:rsidRDefault="008D6CFA" w:rsidP="00924782">
            <w:pPr>
              <w:rPr>
                <w:rFonts w:ascii="Times New Roman" w:hAnsi="Times New Roman" w:cs="Times New Roman"/>
                <w:b/>
                <w:sz w:val="20"/>
                <w:szCs w:val="20"/>
              </w:rPr>
            </w:pPr>
            <w:r w:rsidRPr="00B6649A">
              <w:rPr>
                <w:rFonts w:ascii="Times New Roman" w:hAnsi="Times New Roman" w:cs="Times New Roman"/>
                <w:b/>
                <w:sz w:val="20"/>
                <w:szCs w:val="20"/>
              </w:rPr>
              <w:t>Ders</w:t>
            </w:r>
            <w:r w:rsidR="00924782">
              <w:rPr>
                <w:rFonts w:ascii="Times New Roman" w:hAnsi="Times New Roman" w:cs="Times New Roman"/>
                <w:b/>
                <w:sz w:val="20"/>
                <w:szCs w:val="20"/>
              </w:rPr>
              <w:t>in Adı</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8D6CFA" w:rsidRPr="00B6649A" w:rsidTr="00924782">
        <w:trPr>
          <w:trHeight w:val="348"/>
        </w:trPr>
        <w:tc>
          <w:tcPr>
            <w:tcW w:w="2140" w:type="dxa"/>
            <w:vAlign w:val="center"/>
          </w:tcPr>
          <w:p w:rsidR="008D6CFA" w:rsidRPr="00B6649A" w:rsidRDefault="008D6CFA" w:rsidP="00924782">
            <w:pPr>
              <w:rPr>
                <w:rFonts w:ascii="Times New Roman" w:hAnsi="Times New Roman" w:cs="Times New Roman"/>
                <w:sz w:val="20"/>
                <w:szCs w:val="20"/>
              </w:rPr>
            </w:pPr>
            <w:r>
              <w:rPr>
                <w:rFonts w:ascii="Times New Roman" w:hAnsi="Times New Roman" w:cs="Times New Roman"/>
                <w:sz w:val="20"/>
                <w:szCs w:val="20"/>
              </w:rPr>
              <w:t xml:space="preserve">Türk Dış Politikası </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bl>
    <w:p w:rsidR="007B154B" w:rsidRPr="008D6CFA" w:rsidRDefault="007B154B" w:rsidP="007B154B">
      <w:pPr>
        <w:rPr>
          <w:rFonts w:ascii="Times New Roman" w:hAnsi="Times New Roman" w:cs="Times New Roman"/>
          <w:sz w:val="20"/>
          <w:szCs w:val="20"/>
        </w:rPr>
      </w:pPr>
    </w:p>
    <w:p w:rsidR="00131900" w:rsidRPr="008D6CFA" w:rsidRDefault="00131900">
      <w:pPr>
        <w:rPr>
          <w:rFonts w:ascii="Times New Roman" w:hAnsi="Times New Roman" w:cs="Times New Roman"/>
          <w:sz w:val="20"/>
          <w:szCs w:val="20"/>
        </w:rPr>
      </w:pPr>
    </w:p>
    <w:sectPr w:rsidR="00131900" w:rsidRPr="008D6CFA"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67D4D"/>
    <w:rsid w:val="000905BB"/>
    <w:rsid w:val="000974F4"/>
    <w:rsid w:val="000A25C0"/>
    <w:rsid w:val="000D06A0"/>
    <w:rsid w:val="00131900"/>
    <w:rsid w:val="0013593A"/>
    <w:rsid w:val="001D398E"/>
    <w:rsid w:val="001D481D"/>
    <w:rsid w:val="00241888"/>
    <w:rsid w:val="002801F0"/>
    <w:rsid w:val="0031280C"/>
    <w:rsid w:val="00364D6F"/>
    <w:rsid w:val="003A65AE"/>
    <w:rsid w:val="003A6C3A"/>
    <w:rsid w:val="00451647"/>
    <w:rsid w:val="00544980"/>
    <w:rsid w:val="005D0745"/>
    <w:rsid w:val="005D149D"/>
    <w:rsid w:val="007B154B"/>
    <w:rsid w:val="007F0DFC"/>
    <w:rsid w:val="00805D5B"/>
    <w:rsid w:val="008D6CFA"/>
    <w:rsid w:val="00924782"/>
    <w:rsid w:val="00930650"/>
    <w:rsid w:val="0095503C"/>
    <w:rsid w:val="00991956"/>
    <w:rsid w:val="009B6C3A"/>
    <w:rsid w:val="009B700B"/>
    <w:rsid w:val="009B761E"/>
    <w:rsid w:val="009C6B37"/>
    <w:rsid w:val="009D4296"/>
    <w:rsid w:val="00A072E3"/>
    <w:rsid w:val="00A30A3B"/>
    <w:rsid w:val="00A51476"/>
    <w:rsid w:val="00AF3167"/>
    <w:rsid w:val="00B16136"/>
    <w:rsid w:val="00B20314"/>
    <w:rsid w:val="00BE3A80"/>
    <w:rsid w:val="00D00B3F"/>
    <w:rsid w:val="00E77883"/>
    <w:rsid w:val="00E84F3D"/>
    <w:rsid w:val="00F16CFA"/>
    <w:rsid w:val="00F3601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065C0"/>
  <w15:docId w15:val="{5C39B17A-EB8F-4465-B873-8FEBFD1F6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48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496</Words>
  <Characters>2832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 Dış Politikası</dc:title>
  <dc:creator>Arş. Gör. Ali Burak AKSUNGUR</dc:creator>
  <cp:lastModifiedBy>Arş. Gör. Ali Burak AKSUNGUR</cp:lastModifiedBy>
  <cp:revision>7</cp:revision>
  <dcterms:created xsi:type="dcterms:W3CDTF">2018-07-16T08:52:00Z</dcterms:created>
  <dcterms:modified xsi:type="dcterms:W3CDTF">2018-10-10T22:26:00Z</dcterms:modified>
</cp:coreProperties>
</file>